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F4" w:rsidRPr="007618F4" w:rsidRDefault="007618F4" w:rsidP="007618F4">
      <w:pPr>
        <w:adjustRightInd w:val="0"/>
        <w:snapToGrid w:val="0"/>
        <w:spacing w:afterLines="50" w:after="156" w:line="540" w:lineRule="exact"/>
        <w:jc w:val="left"/>
        <w:rPr>
          <w:rFonts w:eastAsia="方正小标宋简体"/>
          <w:sz w:val="28"/>
          <w:szCs w:val="36"/>
        </w:rPr>
      </w:pPr>
      <w:r w:rsidRPr="007618F4">
        <w:rPr>
          <w:rFonts w:eastAsia="方正小标宋简体" w:hint="eastAsia"/>
          <w:sz w:val="28"/>
          <w:szCs w:val="36"/>
        </w:rPr>
        <w:t>附件</w:t>
      </w:r>
      <w:r w:rsidR="00D97FEA">
        <w:rPr>
          <w:rFonts w:eastAsia="方正小标宋简体"/>
          <w:sz w:val="28"/>
          <w:szCs w:val="36"/>
        </w:rPr>
        <w:t>8</w:t>
      </w:r>
    </w:p>
    <w:p w:rsidR="00977B72" w:rsidRPr="003D5F62" w:rsidRDefault="00977B72" w:rsidP="00977B72">
      <w:pPr>
        <w:adjustRightInd w:val="0"/>
        <w:snapToGrid w:val="0"/>
        <w:spacing w:afterLines="50" w:after="156"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南京信息工程大学</w:t>
      </w:r>
      <w:r w:rsidR="00451340">
        <w:rPr>
          <w:rFonts w:eastAsia="方正小标宋简体" w:hint="eastAsia"/>
          <w:sz w:val="36"/>
          <w:szCs w:val="36"/>
        </w:rPr>
        <w:t>“</w:t>
      </w:r>
      <w:r w:rsidR="00451340" w:rsidRPr="003D5F62">
        <w:rPr>
          <w:rFonts w:eastAsia="方正小标宋简体"/>
          <w:sz w:val="36"/>
          <w:szCs w:val="36"/>
        </w:rPr>
        <w:t>课程思政</w:t>
      </w:r>
      <w:r w:rsidR="00451340">
        <w:rPr>
          <w:rFonts w:eastAsia="方正小标宋简体" w:hint="eastAsia"/>
          <w:sz w:val="36"/>
          <w:szCs w:val="36"/>
        </w:rPr>
        <w:t>”</w:t>
      </w:r>
      <w:r w:rsidRPr="003D5F62">
        <w:rPr>
          <w:rFonts w:eastAsia="方正小标宋简体"/>
          <w:sz w:val="36"/>
          <w:szCs w:val="36"/>
        </w:rPr>
        <w:t>示范课程建设指标</w:t>
      </w:r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2"/>
        <w:gridCol w:w="1973"/>
        <w:gridCol w:w="6768"/>
      </w:tblGrid>
      <w:tr w:rsidR="00977B72" w:rsidRPr="00DC1131" w:rsidTr="00DC1131">
        <w:trPr>
          <w:trHeight w:val="720"/>
          <w:tblHeader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b/>
                <w:sz w:val="24"/>
                <w:szCs w:val="28"/>
              </w:rPr>
              <w:t>一级</w:t>
            </w:r>
          </w:p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b/>
                <w:sz w:val="24"/>
                <w:szCs w:val="28"/>
              </w:rPr>
              <w:t>指标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b/>
                <w:sz w:val="24"/>
                <w:szCs w:val="28"/>
              </w:rPr>
              <w:t>二级</w:t>
            </w:r>
          </w:p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b/>
                <w:sz w:val="24"/>
                <w:szCs w:val="28"/>
              </w:rPr>
              <w:t>指标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b/>
                <w:sz w:val="24"/>
                <w:szCs w:val="28"/>
              </w:rPr>
              <w:t>指标内涵</w:t>
            </w:r>
          </w:p>
        </w:tc>
      </w:tr>
      <w:tr w:rsidR="00977B72" w:rsidRPr="00DC1131" w:rsidTr="00DC1131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1.课程团队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1.1主讲教师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 w:rsidR="00977B72" w:rsidRPr="00DC1131" w:rsidTr="00DC1131">
        <w:trPr>
          <w:trHeight w:val="968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1.2教学团队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团队成员具备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课程思政意识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和能力，积极参与课程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思政教学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改革，建立课程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思政集体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备课和教研制度，探索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课程思政建设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新路径。</w:t>
            </w:r>
          </w:p>
        </w:tc>
      </w:tr>
      <w:tr w:rsidR="00977B72" w:rsidRPr="00DC1131" w:rsidTr="00DC1131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2.教学内容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2.</w:t>
            </w:r>
            <w:bookmarkStart w:id="0" w:name="_GoBack"/>
            <w:bookmarkEnd w:id="0"/>
            <w:r w:rsidRPr="00DC1131">
              <w:rPr>
                <w:rFonts w:ascii="仿宋" w:eastAsia="仿宋" w:hAnsi="仿宋"/>
                <w:sz w:val="24"/>
                <w:szCs w:val="28"/>
              </w:rPr>
              <w:t>1课程目标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结合本课程在专业人才培养方案中的定位，根据课程性质、特点及授课对象等，制定明确的课程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思政教学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目标。</w:t>
            </w:r>
          </w:p>
        </w:tc>
      </w:tr>
      <w:tr w:rsidR="00977B72" w:rsidRPr="00DC1131" w:rsidTr="00DC1131">
        <w:trPr>
          <w:trHeight w:val="869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2.2课程设计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在课堂讲授、教学研讨、实验实训、考核评价等各环节，有机融入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课程思政的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理念和元素，做到恰当合理、不生硬。</w:t>
            </w:r>
          </w:p>
        </w:tc>
      </w:tr>
      <w:tr w:rsidR="00977B72" w:rsidRPr="00DC1131" w:rsidTr="00DC1131">
        <w:trPr>
          <w:trHeight w:val="498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2.3课程资源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注重挖掘和开拓与本课程紧密相关的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课程思政资源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，形成丰富的课程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思政资源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库；编写和选用高质量配套教材。</w:t>
            </w:r>
          </w:p>
        </w:tc>
      </w:tr>
      <w:tr w:rsidR="00977B72" w:rsidRPr="00DC1131" w:rsidTr="00DC1131">
        <w:trPr>
          <w:trHeight w:val="1101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3.教学改革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3.1教学方法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注重课程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思政教学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方法多样化，采取启发式、研究性、案例式、PBL等教学方法帮助学生树立正确的世界观、人生观和价值观。</w:t>
            </w:r>
          </w:p>
        </w:tc>
      </w:tr>
      <w:tr w:rsidR="00977B72" w:rsidRPr="00DC1131" w:rsidTr="00DC1131">
        <w:trPr>
          <w:trHeight w:val="799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3.2教学手段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推动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课程思政与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现代教育技术深度融合，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创新思政元素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展现形式，增强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课程思政的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亲和力和针对性。</w:t>
            </w:r>
          </w:p>
        </w:tc>
      </w:tr>
      <w:tr w:rsidR="00977B72" w:rsidRPr="00DC1131" w:rsidTr="00DC1131">
        <w:trPr>
          <w:trHeight w:val="741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3.3课程考核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将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课程思政元素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充分融入过程考核和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结课考核所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涵盖的知识、能力与素质中。</w:t>
            </w:r>
          </w:p>
        </w:tc>
      </w:tr>
      <w:tr w:rsidR="00977B72" w:rsidRPr="00DC1131" w:rsidTr="00DC1131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4.教学效果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4.1学生评价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学生对教师师德师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风评价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高，学习满意度高，评教效果好。</w:t>
            </w:r>
          </w:p>
        </w:tc>
      </w:tr>
      <w:tr w:rsidR="00977B72" w:rsidRPr="00DC1131" w:rsidTr="00DC1131">
        <w:trPr>
          <w:trHeight w:val="666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4.2同行评价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课程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思政教学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理念、方法、手段及实施效果显著，同行认可度高，具有一定的辐射和推广价值。</w:t>
            </w:r>
          </w:p>
        </w:tc>
      </w:tr>
      <w:tr w:rsidR="00977B72" w:rsidRPr="00DC1131" w:rsidTr="00DC1131">
        <w:trPr>
          <w:trHeight w:val="566"/>
          <w:jc w:val="center"/>
        </w:trPr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5.课程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思政特色</w:t>
            </w:r>
            <w:proofErr w:type="gramEnd"/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DC1131" w:rsidRDefault="00977B72" w:rsidP="00044C1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DC1131">
              <w:rPr>
                <w:rFonts w:ascii="仿宋" w:eastAsia="仿宋" w:hAnsi="仿宋"/>
                <w:sz w:val="24"/>
                <w:szCs w:val="28"/>
              </w:rPr>
              <w:t>课程在</w:t>
            </w:r>
            <w:proofErr w:type="gramStart"/>
            <w:r w:rsidRPr="00DC1131">
              <w:rPr>
                <w:rFonts w:ascii="仿宋" w:eastAsia="仿宋" w:hAnsi="仿宋"/>
                <w:sz w:val="24"/>
                <w:szCs w:val="28"/>
              </w:rPr>
              <w:t>课程思政建设</w:t>
            </w:r>
            <w:proofErr w:type="gramEnd"/>
            <w:r w:rsidRPr="00DC1131">
              <w:rPr>
                <w:rFonts w:ascii="仿宋" w:eastAsia="仿宋" w:hAnsi="仿宋"/>
                <w:sz w:val="24"/>
                <w:szCs w:val="28"/>
              </w:rPr>
              <w:t>方面特色亮点工作。</w:t>
            </w:r>
          </w:p>
        </w:tc>
      </w:tr>
    </w:tbl>
    <w:p w:rsidR="00977B72" w:rsidRPr="003D5F62" w:rsidRDefault="00977B72" w:rsidP="00977B72"/>
    <w:p w:rsidR="000521B8" w:rsidRPr="00977B72" w:rsidRDefault="00BF12B2"/>
    <w:sectPr w:rsidR="000521B8" w:rsidRPr="00977B72" w:rsidSect="00F8021A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2B2" w:rsidRDefault="00BF12B2" w:rsidP="00977B72">
      <w:r>
        <w:separator/>
      </w:r>
    </w:p>
  </w:endnote>
  <w:endnote w:type="continuationSeparator" w:id="0">
    <w:p w:rsidR="00BF12B2" w:rsidRDefault="00BF12B2" w:rsidP="0097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Default="00395D91" w:rsidP="00991A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021A" w:rsidRDefault="00BF12B2" w:rsidP="00F802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Pr="00F8021A" w:rsidRDefault="00395D91" w:rsidP="00F8021A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 w:rsidRPr="00F8021A">
      <w:rPr>
        <w:rStyle w:val="a7"/>
        <w:rFonts w:ascii="宋体" w:hAnsi="宋体"/>
        <w:sz w:val="28"/>
        <w:szCs w:val="28"/>
      </w:rPr>
      <w:fldChar w:fldCharType="begin"/>
    </w:r>
    <w:r w:rsidRPr="00F8021A">
      <w:rPr>
        <w:rStyle w:val="a7"/>
        <w:rFonts w:ascii="宋体" w:hAnsi="宋体"/>
        <w:sz w:val="28"/>
        <w:szCs w:val="28"/>
      </w:rPr>
      <w:instrText xml:space="preserve">PAGE  </w:instrText>
    </w:r>
    <w:r w:rsidRPr="00F8021A">
      <w:rPr>
        <w:rStyle w:val="a7"/>
        <w:rFonts w:ascii="宋体" w:hAnsi="宋体"/>
        <w:sz w:val="28"/>
        <w:szCs w:val="28"/>
      </w:rPr>
      <w:fldChar w:fldCharType="separate"/>
    </w:r>
    <w:r w:rsidR="00DC1131">
      <w:rPr>
        <w:rStyle w:val="a7"/>
        <w:rFonts w:ascii="宋体" w:hAnsi="宋体"/>
        <w:noProof/>
        <w:sz w:val="28"/>
        <w:szCs w:val="28"/>
      </w:rPr>
      <w:t>1</w:t>
    </w:r>
    <w:r w:rsidRPr="00F8021A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:rsidR="00F8021A" w:rsidRDefault="00BF12B2" w:rsidP="00F8021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2B2" w:rsidRDefault="00BF12B2" w:rsidP="00977B72">
      <w:r>
        <w:separator/>
      </w:r>
    </w:p>
  </w:footnote>
  <w:footnote w:type="continuationSeparator" w:id="0">
    <w:p w:rsidR="00BF12B2" w:rsidRDefault="00BF12B2" w:rsidP="0097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51" w:rsidRDefault="00BF12B2" w:rsidP="00331E5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51" w:rsidRDefault="00BF12B2" w:rsidP="00331E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14"/>
    <w:rsid w:val="0000273A"/>
    <w:rsid w:val="00222582"/>
    <w:rsid w:val="002B5269"/>
    <w:rsid w:val="00333657"/>
    <w:rsid w:val="00395D91"/>
    <w:rsid w:val="00451340"/>
    <w:rsid w:val="00747298"/>
    <w:rsid w:val="007618F4"/>
    <w:rsid w:val="008C0C14"/>
    <w:rsid w:val="00977B72"/>
    <w:rsid w:val="00A92B56"/>
    <w:rsid w:val="00BE32DE"/>
    <w:rsid w:val="00BF12B2"/>
    <w:rsid w:val="00D97FEA"/>
    <w:rsid w:val="00DC1131"/>
    <w:rsid w:val="00E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09054-F387-42AE-ABFB-3C3EDEF3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7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77B72"/>
    <w:rPr>
      <w:sz w:val="18"/>
      <w:szCs w:val="18"/>
    </w:rPr>
  </w:style>
  <w:style w:type="paragraph" w:styleId="a5">
    <w:name w:val="footer"/>
    <w:basedOn w:val="a"/>
    <w:link w:val="a6"/>
    <w:unhideWhenUsed/>
    <w:rsid w:val="00977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77B72"/>
    <w:rPr>
      <w:sz w:val="18"/>
      <w:szCs w:val="18"/>
    </w:rPr>
  </w:style>
  <w:style w:type="character" w:styleId="a7">
    <w:name w:val="page number"/>
    <w:basedOn w:val="a0"/>
    <w:rsid w:val="0097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</dc:creator>
  <cp:keywords/>
  <dc:description/>
  <cp:lastModifiedBy>mayc</cp:lastModifiedBy>
  <cp:revision>9</cp:revision>
  <dcterms:created xsi:type="dcterms:W3CDTF">2021-05-10T03:15:00Z</dcterms:created>
  <dcterms:modified xsi:type="dcterms:W3CDTF">2022-03-04T03:03:00Z</dcterms:modified>
</cp:coreProperties>
</file>