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C0" w:rsidRPr="00134EDD" w:rsidRDefault="001A4204" w:rsidP="001A4204">
      <w:pPr>
        <w:pStyle w:val="1"/>
        <w:spacing w:after="120"/>
        <w:jc w:val="both"/>
        <w:rPr>
          <w:rFonts w:asciiTheme="minorEastAsia" w:eastAsiaTheme="minorEastAsia" w:hAnsiTheme="minorEastAsia" w:hint="default"/>
        </w:rPr>
      </w:pPr>
      <w:r w:rsidRPr="00134EDD">
        <w:rPr>
          <w:rFonts w:asciiTheme="minorEastAsia" w:eastAsiaTheme="minorEastAsia" w:hAnsiTheme="minorEastAsia"/>
          <w:sz w:val="24"/>
          <w:szCs w:val="24"/>
        </w:rPr>
        <w:t>附件2</w:t>
      </w:r>
    </w:p>
    <w:p w:rsidR="001A4204" w:rsidRDefault="003727C0" w:rsidP="003727C0">
      <w:pPr>
        <w:jc w:val="center"/>
        <w:rPr>
          <w:b/>
          <w:sz w:val="36"/>
          <w:szCs w:val="36"/>
        </w:rPr>
      </w:pPr>
      <w:r w:rsidRPr="00DD23C0">
        <w:rPr>
          <w:b/>
          <w:sz w:val="36"/>
          <w:szCs w:val="36"/>
        </w:rPr>
        <w:t>2020暑期在线开放课程建设教师培训</w:t>
      </w:r>
      <w:r w:rsidRPr="00DD23C0">
        <w:rPr>
          <w:rFonts w:hint="eastAsia"/>
          <w:b/>
          <w:sz w:val="36"/>
          <w:szCs w:val="36"/>
        </w:rPr>
        <w:t>与交流</w:t>
      </w:r>
      <w:r w:rsidR="001A4204">
        <w:rPr>
          <w:rFonts w:hint="eastAsia"/>
          <w:b/>
          <w:sz w:val="36"/>
          <w:szCs w:val="36"/>
        </w:rPr>
        <w:t>会</w:t>
      </w:r>
    </w:p>
    <w:p w:rsidR="003727C0" w:rsidRDefault="001A4204" w:rsidP="003727C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会议议程</w:t>
      </w:r>
    </w:p>
    <w:p w:rsidR="001A4204" w:rsidRDefault="001A4204" w:rsidP="00404984">
      <w:pPr>
        <w:spacing w:line="360" w:lineRule="auto"/>
      </w:pPr>
      <w:r w:rsidRPr="00A27F3F">
        <w:rPr>
          <w:rFonts w:hint="eastAsia"/>
          <w:b/>
        </w:rPr>
        <w:t>时</w:t>
      </w:r>
      <w:r w:rsidR="00274A0E">
        <w:rPr>
          <w:rFonts w:hint="eastAsia"/>
          <w:b/>
        </w:rPr>
        <w:t xml:space="preserve">  </w:t>
      </w:r>
      <w:r w:rsidRPr="00A27F3F">
        <w:rPr>
          <w:rFonts w:hint="eastAsia"/>
          <w:b/>
        </w:rPr>
        <w:t>间：</w:t>
      </w:r>
      <w:r>
        <w:rPr>
          <w:rFonts w:hint="eastAsia"/>
        </w:rPr>
        <w:t>8月</w:t>
      </w:r>
      <w:r w:rsidR="00404984">
        <w:rPr>
          <w:rFonts w:hint="eastAsia"/>
        </w:rPr>
        <w:t>1</w:t>
      </w:r>
      <w:r>
        <w:rPr>
          <w:rFonts w:hint="eastAsia"/>
        </w:rPr>
        <w:t>日下午13：30-17：</w:t>
      </w:r>
      <w:r w:rsidR="00942895">
        <w:rPr>
          <w:rFonts w:hint="eastAsia"/>
        </w:rPr>
        <w:t>2</w:t>
      </w:r>
      <w:r>
        <w:rPr>
          <w:rFonts w:hint="eastAsia"/>
        </w:rPr>
        <w:t>0</w:t>
      </w:r>
    </w:p>
    <w:p w:rsidR="001A4204" w:rsidRDefault="001A4204" w:rsidP="00404984">
      <w:pPr>
        <w:spacing w:line="360" w:lineRule="auto"/>
      </w:pPr>
      <w:r w:rsidRPr="00A27F3F">
        <w:rPr>
          <w:rFonts w:hint="eastAsia"/>
          <w:b/>
        </w:rPr>
        <w:t>地</w:t>
      </w:r>
      <w:r w:rsidR="00274A0E">
        <w:rPr>
          <w:rFonts w:hint="eastAsia"/>
          <w:b/>
        </w:rPr>
        <w:t xml:space="preserve">  </w:t>
      </w:r>
      <w:r w:rsidRPr="00A27F3F">
        <w:rPr>
          <w:rFonts w:hint="eastAsia"/>
          <w:b/>
        </w:rPr>
        <w:t>点：</w:t>
      </w:r>
      <w:r>
        <w:rPr>
          <w:rFonts w:hint="eastAsia"/>
        </w:rPr>
        <w:t>明德楼N103</w:t>
      </w:r>
    </w:p>
    <w:p w:rsidR="001A4204" w:rsidRDefault="001A4204" w:rsidP="00404984">
      <w:pPr>
        <w:spacing w:line="360" w:lineRule="auto"/>
      </w:pPr>
      <w:r w:rsidRPr="00A27F3F">
        <w:rPr>
          <w:rFonts w:hint="eastAsia"/>
          <w:b/>
        </w:rPr>
        <w:t>主持人：</w:t>
      </w:r>
      <w:r>
        <w:rPr>
          <w:rFonts w:hint="eastAsia"/>
        </w:rPr>
        <w:t>陆海钢</w:t>
      </w:r>
      <w:r w:rsidR="002773CE">
        <w:rPr>
          <w:rFonts w:hint="eastAsia"/>
        </w:rPr>
        <w:t>副</w:t>
      </w:r>
      <w:r>
        <w:rPr>
          <w:rFonts w:hint="eastAsia"/>
        </w:rPr>
        <w:t>主任</w:t>
      </w:r>
    </w:p>
    <w:p w:rsidR="001A4204" w:rsidRPr="001A4204" w:rsidRDefault="001A4204" w:rsidP="00404984">
      <w:pPr>
        <w:spacing w:line="360" w:lineRule="auto"/>
        <w:rPr>
          <w:b/>
        </w:rPr>
      </w:pPr>
      <w:r w:rsidRPr="001A4204">
        <w:rPr>
          <w:rFonts w:hint="eastAsia"/>
          <w:b/>
        </w:rPr>
        <w:t>会议安排：</w:t>
      </w:r>
    </w:p>
    <w:tbl>
      <w:tblPr>
        <w:tblStyle w:val="a4"/>
        <w:tblW w:w="0" w:type="auto"/>
        <w:tblLook w:val="04A0"/>
      </w:tblPr>
      <w:tblGrid>
        <w:gridCol w:w="1668"/>
        <w:gridCol w:w="6854"/>
      </w:tblGrid>
      <w:tr w:rsidR="001A4204" w:rsidRPr="00404984" w:rsidTr="00404984">
        <w:tc>
          <w:tcPr>
            <w:tcW w:w="1668" w:type="dxa"/>
          </w:tcPr>
          <w:p w:rsidR="001A4204" w:rsidRPr="00404984" w:rsidRDefault="001A4204" w:rsidP="00404984">
            <w:pPr>
              <w:spacing w:line="360" w:lineRule="auto"/>
              <w:jc w:val="center"/>
              <w:rPr>
                <w:b/>
              </w:rPr>
            </w:pPr>
            <w:r w:rsidRPr="00404984">
              <w:rPr>
                <w:rFonts w:hint="eastAsia"/>
                <w:b/>
              </w:rPr>
              <w:t>时间</w:t>
            </w:r>
          </w:p>
        </w:tc>
        <w:tc>
          <w:tcPr>
            <w:tcW w:w="6854" w:type="dxa"/>
          </w:tcPr>
          <w:p w:rsidR="001A4204" w:rsidRPr="001A4204" w:rsidRDefault="00404984" w:rsidP="001A420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会议内容</w:t>
            </w:r>
          </w:p>
        </w:tc>
      </w:tr>
      <w:tr w:rsidR="001A4204" w:rsidRPr="001A4204" w:rsidTr="00404984">
        <w:tc>
          <w:tcPr>
            <w:tcW w:w="1668" w:type="dxa"/>
          </w:tcPr>
          <w:p w:rsidR="001A4204" w:rsidRPr="001A4204" w:rsidRDefault="001A4204" w:rsidP="003727C0">
            <w:pPr>
              <w:jc w:val="center"/>
            </w:pPr>
            <w:r w:rsidRPr="001A4204">
              <w:rPr>
                <w:rFonts w:hint="eastAsia"/>
              </w:rPr>
              <w:t>13:30-13:40</w:t>
            </w:r>
          </w:p>
        </w:tc>
        <w:tc>
          <w:tcPr>
            <w:tcW w:w="6854" w:type="dxa"/>
          </w:tcPr>
          <w:p w:rsidR="001A4204" w:rsidRPr="001A4204" w:rsidRDefault="001A4204" w:rsidP="001A4204">
            <w:pPr>
              <w:spacing w:line="360" w:lineRule="auto"/>
            </w:pPr>
            <w:r w:rsidRPr="001A4204">
              <w:rPr>
                <w:rFonts w:hint="eastAsia"/>
              </w:rPr>
              <w:t>郭照冰处长致辞</w:t>
            </w:r>
          </w:p>
        </w:tc>
      </w:tr>
      <w:tr w:rsidR="001A4204" w:rsidRPr="001A4204" w:rsidTr="00404984">
        <w:tc>
          <w:tcPr>
            <w:tcW w:w="1668" w:type="dxa"/>
          </w:tcPr>
          <w:p w:rsidR="001A4204" w:rsidRPr="001A4204" w:rsidRDefault="001A4204" w:rsidP="003727C0">
            <w:pPr>
              <w:jc w:val="center"/>
            </w:pPr>
            <w:r w:rsidRPr="001A4204">
              <w:rPr>
                <w:rFonts w:hint="eastAsia"/>
              </w:rPr>
              <w:t>13:40-15:10</w:t>
            </w:r>
          </w:p>
        </w:tc>
        <w:tc>
          <w:tcPr>
            <w:tcW w:w="6854" w:type="dxa"/>
          </w:tcPr>
          <w:p w:rsidR="001A4204" w:rsidRPr="001A4204" w:rsidRDefault="001A4204" w:rsidP="001A4204">
            <w:pPr>
              <w:spacing w:line="360" w:lineRule="auto"/>
            </w:pPr>
            <w:r w:rsidRPr="001A4204">
              <w:rPr>
                <w:rFonts w:hint="eastAsia"/>
              </w:rPr>
              <w:t>专题报告</w:t>
            </w:r>
          </w:p>
          <w:p w:rsidR="001A4204" w:rsidRPr="001A4204" w:rsidRDefault="001A4204" w:rsidP="001A4204">
            <w:pPr>
              <w:spacing w:line="360" w:lineRule="auto"/>
              <w:ind w:firstLineChars="200" w:firstLine="480"/>
            </w:pPr>
            <w:r w:rsidRPr="001A4204">
              <w:rPr>
                <w:rFonts w:hint="eastAsia"/>
              </w:rPr>
              <w:t>报告嘉宾：张一春 教授（南京师范大学）</w:t>
            </w:r>
          </w:p>
          <w:p w:rsidR="001A4204" w:rsidRPr="001A4204" w:rsidRDefault="001A4204" w:rsidP="001A4204">
            <w:pPr>
              <w:spacing w:line="360" w:lineRule="auto"/>
              <w:ind w:firstLineChars="200" w:firstLine="480"/>
            </w:pPr>
            <w:r w:rsidRPr="001A4204">
              <w:rPr>
                <w:rFonts w:hint="eastAsia"/>
              </w:rPr>
              <w:t>报告主题：精彩教学从金课开始——谈一流课程建设的理念和策略</w:t>
            </w:r>
          </w:p>
        </w:tc>
      </w:tr>
      <w:tr w:rsidR="001A4204" w:rsidRPr="001A4204" w:rsidTr="00404984">
        <w:tc>
          <w:tcPr>
            <w:tcW w:w="1668" w:type="dxa"/>
          </w:tcPr>
          <w:p w:rsidR="001A4204" w:rsidRPr="001A4204" w:rsidRDefault="001A4204" w:rsidP="003727C0">
            <w:pPr>
              <w:jc w:val="center"/>
            </w:pPr>
            <w:r w:rsidRPr="001A4204">
              <w:rPr>
                <w:rFonts w:hint="eastAsia"/>
              </w:rPr>
              <w:t>15:</w:t>
            </w:r>
            <w:r w:rsidR="00942895">
              <w:rPr>
                <w:rFonts w:hint="eastAsia"/>
              </w:rPr>
              <w:t>2</w:t>
            </w:r>
            <w:r w:rsidRPr="001A4204">
              <w:rPr>
                <w:rFonts w:hint="eastAsia"/>
              </w:rPr>
              <w:t>0-16:</w:t>
            </w:r>
            <w:r>
              <w:rPr>
                <w:rFonts w:hint="eastAsia"/>
              </w:rPr>
              <w:t>5</w:t>
            </w:r>
            <w:r w:rsidRPr="001A4204">
              <w:rPr>
                <w:rFonts w:hint="eastAsia"/>
              </w:rPr>
              <w:t>0</w:t>
            </w:r>
          </w:p>
        </w:tc>
        <w:tc>
          <w:tcPr>
            <w:tcW w:w="6854" w:type="dxa"/>
          </w:tcPr>
          <w:p w:rsidR="001A4204" w:rsidRPr="001A4204" w:rsidRDefault="001A4204" w:rsidP="001A4204">
            <w:pPr>
              <w:spacing w:line="360" w:lineRule="auto"/>
            </w:pPr>
            <w:r w:rsidRPr="001A4204">
              <w:rPr>
                <w:rFonts w:hint="eastAsia"/>
              </w:rPr>
              <w:t>专题报告</w:t>
            </w:r>
          </w:p>
          <w:p w:rsidR="001A4204" w:rsidRPr="001A4204" w:rsidRDefault="001A4204" w:rsidP="001A4204">
            <w:pPr>
              <w:spacing w:line="360" w:lineRule="auto"/>
              <w:ind w:firstLineChars="200" w:firstLine="480"/>
            </w:pPr>
            <w:r w:rsidRPr="001A4204">
              <w:rPr>
                <w:rFonts w:hint="eastAsia"/>
              </w:rPr>
              <w:t>报告嘉宾：裴世鑫 教授（南京信息工程大学）</w:t>
            </w:r>
          </w:p>
          <w:p w:rsidR="001A4204" w:rsidRPr="001A4204" w:rsidRDefault="001A4204" w:rsidP="00B804A0">
            <w:pPr>
              <w:spacing w:line="360" w:lineRule="auto"/>
              <w:ind w:firstLineChars="200" w:firstLine="480"/>
            </w:pPr>
            <w:r w:rsidRPr="001A4204">
              <w:rPr>
                <w:rFonts w:hint="eastAsia"/>
              </w:rPr>
              <w:t>报告主题：</w:t>
            </w:r>
            <w:r w:rsidR="00FD7FBA" w:rsidRPr="007520C8">
              <w:rPr>
                <w:rFonts w:hint="eastAsia"/>
              </w:rPr>
              <w:t>在线课程资源建设与应用</w:t>
            </w:r>
          </w:p>
        </w:tc>
      </w:tr>
      <w:tr w:rsidR="001A4204" w:rsidRPr="001A4204" w:rsidTr="00404984">
        <w:tc>
          <w:tcPr>
            <w:tcW w:w="1668" w:type="dxa"/>
          </w:tcPr>
          <w:p w:rsidR="001A4204" w:rsidRPr="001A4204" w:rsidRDefault="001A4204" w:rsidP="003727C0">
            <w:pPr>
              <w:jc w:val="center"/>
            </w:pPr>
            <w:r w:rsidRPr="001A4204">
              <w:rPr>
                <w:rFonts w:hint="eastAsia"/>
              </w:rPr>
              <w:t>1</w:t>
            </w:r>
            <w:r w:rsidR="00942895">
              <w:rPr>
                <w:rFonts w:hint="eastAsia"/>
              </w:rPr>
              <w:t>6</w:t>
            </w:r>
            <w:r w:rsidRPr="001A4204">
              <w:rPr>
                <w:rFonts w:hint="eastAsia"/>
              </w:rPr>
              <w:t>:</w:t>
            </w:r>
            <w:r w:rsidR="00942895">
              <w:rPr>
                <w:rFonts w:hint="eastAsia"/>
              </w:rPr>
              <w:t>5</w:t>
            </w:r>
            <w:r w:rsidRPr="001A4204">
              <w:rPr>
                <w:rFonts w:hint="eastAsia"/>
              </w:rPr>
              <w:t>0-17:</w:t>
            </w:r>
            <w:r w:rsidR="00942895">
              <w:rPr>
                <w:rFonts w:hint="eastAsia"/>
              </w:rPr>
              <w:t>2</w:t>
            </w:r>
            <w:r w:rsidRPr="001A4204">
              <w:rPr>
                <w:rFonts w:hint="eastAsia"/>
              </w:rPr>
              <w:t>0</w:t>
            </w:r>
          </w:p>
        </w:tc>
        <w:tc>
          <w:tcPr>
            <w:tcW w:w="6854" w:type="dxa"/>
          </w:tcPr>
          <w:p w:rsidR="001A4204" w:rsidRPr="001A4204" w:rsidRDefault="001A4204" w:rsidP="001A4204">
            <w:pPr>
              <w:pStyle w:val="a6"/>
              <w:spacing w:line="360" w:lineRule="auto"/>
              <w:ind w:firstLineChars="0" w:firstLine="0"/>
            </w:pPr>
            <w:r w:rsidRPr="001A4204">
              <w:rPr>
                <w:rFonts w:hint="eastAsia"/>
              </w:rPr>
              <w:t>顾韵华主任就本次校级在线课程的建设内容、建设标准和建设进度做具体要求</w:t>
            </w:r>
          </w:p>
        </w:tc>
      </w:tr>
    </w:tbl>
    <w:p w:rsidR="001A4204" w:rsidRDefault="001A4204" w:rsidP="003727C0">
      <w:pPr>
        <w:jc w:val="center"/>
        <w:rPr>
          <w:b/>
          <w:sz w:val="36"/>
          <w:szCs w:val="36"/>
        </w:rPr>
      </w:pPr>
    </w:p>
    <w:p w:rsidR="00DC4B8E" w:rsidRPr="00A27F3F" w:rsidRDefault="00DC4B8E" w:rsidP="00DC4B8E">
      <w:pPr>
        <w:spacing w:line="360" w:lineRule="auto"/>
        <w:rPr>
          <w:b/>
        </w:rPr>
      </w:pPr>
      <w:r w:rsidRPr="00A27F3F">
        <w:rPr>
          <w:rFonts w:hint="eastAsia"/>
          <w:b/>
        </w:rPr>
        <w:t>嘉宾介绍：</w:t>
      </w:r>
    </w:p>
    <w:p w:rsidR="00BD3011" w:rsidRDefault="00433EBE" w:rsidP="00BD3011">
      <w:pPr>
        <w:pStyle w:val="a6"/>
        <w:numPr>
          <w:ilvl w:val="0"/>
          <w:numId w:val="13"/>
        </w:numPr>
        <w:spacing w:line="360" w:lineRule="auto"/>
        <w:ind w:left="0" w:firstLineChars="0" w:firstLine="567"/>
        <w:rPr>
          <w:rFonts w:hAnsiTheme="minorEastAsia" w:cs="仿宋"/>
        </w:rPr>
      </w:pPr>
      <w:r w:rsidRPr="00BD3011">
        <w:rPr>
          <w:rFonts w:hAnsiTheme="minorEastAsia" w:cs="仿宋" w:hint="eastAsia"/>
        </w:rPr>
        <w:t>张一春，南京师范大学教授，博士生导师，教育部职业院校信息化教学指导委员会委员、江苏省教育信息化专家指导委员会委员、江苏省高等学校教育技术研究会副理事长兼秘书长、江苏省高校微课教学比赛组委会总负责人。多年负责江苏省高校多媒体教学资源库建设、高校多媒体教学课件遴选及大学生数字媒体作品大赛、高校教师教育技术培训、高校及中小学微课大赛、职业教育网络课程建设及培训、职业教育教学能力大赛（信息化教学大赛）、精品课程、视频公开课、资源共享课等工作。主持国家及省校科研项目40多项，出版20多部专著、教材，发表学术论文150多篇。研究成果获国家级教学成果奖二等奖、江苏</w:t>
      </w:r>
      <w:r w:rsidRPr="00BD3011">
        <w:rPr>
          <w:rFonts w:hAnsiTheme="minorEastAsia" w:cs="仿宋" w:hint="eastAsia"/>
        </w:rPr>
        <w:lastRenderedPageBreak/>
        <w:t>省优秀教学成果奖特等奖等50多项奖励。是全国电化教育优秀工作者、中国教育技术先进工作者、南京市十佳教师、南师大教学名师。</w:t>
      </w:r>
    </w:p>
    <w:p w:rsidR="00DD23C0" w:rsidRPr="00BD3011" w:rsidRDefault="00DD23C0" w:rsidP="00BD3011">
      <w:pPr>
        <w:pStyle w:val="a6"/>
        <w:numPr>
          <w:ilvl w:val="0"/>
          <w:numId w:val="13"/>
        </w:numPr>
        <w:spacing w:line="360" w:lineRule="auto"/>
        <w:ind w:left="0" w:firstLineChars="0" w:firstLine="567"/>
        <w:rPr>
          <w:rFonts w:hAnsiTheme="minorEastAsia" w:cs="仿宋"/>
        </w:rPr>
      </w:pPr>
      <w:r w:rsidRPr="00BD3011">
        <w:rPr>
          <w:rFonts w:hAnsiTheme="minorEastAsia" w:cs="仿宋" w:hint="eastAsia"/>
        </w:rPr>
        <w:t>裴世鑫，理学博士，南京信息工程大学物理与光电工程学院教授，江苏省“青蓝工程”中青年学术带头人培养对象。先后主持各级各类教改项目</w:t>
      </w:r>
      <w:r w:rsidRPr="00BD3011">
        <w:rPr>
          <w:rFonts w:hAnsiTheme="minorEastAsia" w:cs="仿宋"/>
        </w:rPr>
        <w:t>10</w:t>
      </w:r>
      <w:r w:rsidRPr="00BD3011">
        <w:rPr>
          <w:rFonts w:hAnsiTheme="minorEastAsia" w:cs="仿宋" w:hint="eastAsia"/>
        </w:rPr>
        <w:t>余项，出版教材</w:t>
      </w:r>
      <w:r w:rsidRPr="00BD3011">
        <w:rPr>
          <w:rFonts w:hAnsiTheme="minorEastAsia" w:cs="仿宋"/>
        </w:rPr>
        <w:t>2</w:t>
      </w:r>
      <w:r w:rsidRPr="00BD3011">
        <w:rPr>
          <w:rFonts w:hAnsiTheme="minorEastAsia" w:cs="仿宋" w:hint="eastAsia"/>
        </w:rPr>
        <w:t>部，发表教研论文</w:t>
      </w:r>
      <w:r w:rsidRPr="00BD3011">
        <w:rPr>
          <w:rFonts w:hAnsiTheme="minorEastAsia" w:cs="仿宋"/>
        </w:rPr>
        <w:t>10</w:t>
      </w:r>
      <w:r w:rsidRPr="00BD3011">
        <w:rPr>
          <w:rFonts w:hAnsiTheme="minorEastAsia" w:cs="仿宋" w:hint="eastAsia"/>
        </w:rPr>
        <w:t>余篇。先后在江苏省微课教学竞赛、江苏省基础物理讲课竞赛和江苏省移动教学大赛中获得一等奖，先后五次被学校授予“教学十佳教师”，七次获得校教学优秀奖，两次获得校教学成果奖，在线运行《光电信息技术实验》等</w:t>
      </w:r>
      <w:r w:rsidRPr="00BD3011">
        <w:rPr>
          <w:rFonts w:hAnsiTheme="minorEastAsia" w:cs="仿宋"/>
        </w:rPr>
        <w:t>5</w:t>
      </w:r>
      <w:r w:rsidRPr="00BD3011">
        <w:rPr>
          <w:rFonts w:hAnsiTheme="minorEastAsia" w:cs="仿宋" w:hint="eastAsia"/>
        </w:rPr>
        <w:t>门课程，其中《光电信息技术实验》和《大学物理》获省级立项建设。</w:t>
      </w:r>
    </w:p>
    <w:p w:rsidR="001A4204" w:rsidRDefault="001A4204" w:rsidP="001A4204">
      <w:pPr>
        <w:spacing w:line="360" w:lineRule="auto"/>
        <w:rPr>
          <w:rFonts w:ascii="仿宋" w:eastAsia="仿宋" w:hAnsi="仿宋" w:cs="仿宋"/>
        </w:rPr>
      </w:pPr>
    </w:p>
    <w:sectPr w:rsidR="001A4204" w:rsidSect="00CF2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145" w:rsidRDefault="00471145" w:rsidP="003A46EA">
      <w:r>
        <w:separator/>
      </w:r>
    </w:p>
  </w:endnote>
  <w:endnote w:type="continuationSeparator" w:id="0">
    <w:p w:rsidR="00471145" w:rsidRDefault="00471145" w:rsidP="003A4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145" w:rsidRDefault="00471145" w:rsidP="003A46EA">
      <w:r>
        <w:separator/>
      </w:r>
    </w:p>
  </w:footnote>
  <w:footnote w:type="continuationSeparator" w:id="0">
    <w:p w:rsidR="00471145" w:rsidRDefault="00471145" w:rsidP="003A4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A204BB"/>
    <w:multiLevelType w:val="singleLevel"/>
    <w:tmpl w:val="C8A204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153B20"/>
    <w:multiLevelType w:val="hybridMultilevel"/>
    <w:tmpl w:val="572A4A70"/>
    <w:lvl w:ilvl="0" w:tplc="9BEAFF4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5A81D68"/>
    <w:multiLevelType w:val="hybridMultilevel"/>
    <w:tmpl w:val="6FAEDC2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>
    <w:nsid w:val="07BFBC50"/>
    <w:multiLevelType w:val="singleLevel"/>
    <w:tmpl w:val="07BFBC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AB370DD"/>
    <w:multiLevelType w:val="hybridMultilevel"/>
    <w:tmpl w:val="AC96687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>
    <w:nsid w:val="1D101E60"/>
    <w:multiLevelType w:val="hybridMultilevel"/>
    <w:tmpl w:val="8C66D014"/>
    <w:lvl w:ilvl="0" w:tplc="105860AA">
      <w:start w:val="1"/>
      <w:numFmt w:val="decimal"/>
      <w:lvlText w:val="%1、"/>
      <w:lvlJc w:val="left"/>
      <w:pPr>
        <w:ind w:left="786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3C5951D2"/>
    <w:multiLevelType w:val="hybridMultilevel"/>
    <w:tmpl w:val="EBDACCDC"/>
    <w:lvl w:ilvl="0" w:tplc="FF4E05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7195ADB"/>
    <w:multiLevelType w:val="hybridMultilevel"/>
    <w:tmpl w:val="8C66D014"/>
    <w:lvl w:ilvl="0" w:tplc="105860AA">
      <w:start w:val="1"/>
      <w:numFmt w:val="decimal"/>
      <w:lvlText w:val="%1、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FEDFFE9"/>
    <w:multiLevelType w:val="singleLevel"/>
    <w:tmpl w:val="4FEDFF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F6E43BD"/>
    <w:multiLevelType w:val="hybridMultilevel"/>
    <w:tmpl w:val="EBDACCDC"/>
    <w:lvl w:ilvl="0" w:tplc="FF4E05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6077448D"/>
    <w:multiLevelType w:val="singleLevel"/>
    <w:tmpl w:val="6077448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3853D6B"/>
    <w:multiLevelType w:val="hybridMultilevel"/>
    <w:tmpl w:val="F40895CE"/>
    <w:lvl w:ilvl="0" w:tplc="B9BACEC4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EAF00F9"/>
    <w:multiLevelType w:val="hybridMultilevel"/>
    <w:tmpl w:val="F3A6D958"/>
    <w:lvl w:ilvl="0" w:tplc="AEEABBD0">
      <w:start w:val="1"/>
      <w:numFmt w:val="decimal"/>
      <w:lvlText w:val="%1、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703F76DA"/>
    <w:multiLevelType w:val="hybridMultilevel"/>
    <w:tmpl w:val="EBDACCDC"/>
    <w:lvl w:ilvl="0" w:tplc="FF4E05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791C7403"/>
    <w:multiLevelType w:val="hybridMultilevel"/>
    <w:tmpl w:val="2CAE9F38"/>
    <w:lvl w:ilvl="0" w:tplc="412EFAF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C032F1DC">
      <w:start w:val="2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14"/>
  </w:num>
  <w:num w:numId="7">
    <w:abstractNumId w:val="1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2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65C"/>
    <w:rsid w:val="00022B76"/>
    <w:rsid w:val="00024D92"/>
    <w:rsid w:val="00030E45"/>
    <w:rsid w:val="00035A72"/>
    <w:rsid w:val="00077EB9"/>
    <w:rsid w:val="000C30A1"/>
    <w:rsid w:val="0011168A"/>
    <w:rsid w:val="00120503"/>
    <w:rsid w:val="00124CBA"/>
    <w:rsid w:val="00132375"/>
    <w:rsid w:val="00134EDD"/>
    <w:rsid w:val="0017565D"/>
    <w:rsid w:val="00183F50"/>
    <w:rsid w:val="001A4204"/>
    <w:rsid w:val="0022199E"/>
    <w:rsid w:val="0025064E"/>
    <w:rsid w:val="00274A0E"/>
    <w:rsid w:val="002773CE"/>
    <w:rsid w:val="00301D8D"/>
    <w:rsid w:val="0034767A"/>
    <w:rsid w:val="003510FF"/>
    <w:rsid w:val="003727C0"/>
    <w:rsid w:val="003A0CA7"/>
    <w:rsid w:val="003A46EA"/>
    <w:rsid w:val="003C265C"/>
    <w:rsid w:val="003D4ACC"/>
    <w:rsid w:val="00404984"/>
    <w:rsid w:val="0041261A"/>
    <w:rsid w:val="004277A7"/>
    <w:rsid w:val="00433EBE"/>
    <w:rsid w:val="00440308"/>
    <w:rsid w:val="00471145"/>
    <w:rsid w:val="0048157F"/>
    <w:rsid w:val="0048446D"/>
    <w:rsid w:val="004907A7"/>
    <w:rsid w:val="00491C8D"/>
    <w:rsid w:val="004B6D48"/>
    <w:rsid w:val="004C6803"/>
    <w:rsid w:val="005272D4"/>
    <w:rsid w:val="0054710F"/>
    <w:rsid w:val="00547F5F"/>
    <w:rsid w:val="005C5DA8"/>
    <w:rsid w:val="005C68AF"/>
    <w:rsid w:val="005E1D61"/>
    <w:rsid w:val="0069746D"/>
    <w:rsid w:val="006B35C1"/>
    <w:rsid w:val="006E32F0"/>
    <w:rsid w:val="006F3BF4"/>
    <w:rsid w:val="00712BBF"/>
    <w:rsid w:val="00717E51"/>
    <w:rsid w:val="007520C8"/>
    <w:rsid w:val="00772834"/>
    <w:rsid w:val="007D5C30"/>
    <w:rsid w:val="007F3A1B"/>
    <w:rsid w:val="00846959"/>
    <w:rsid w:val="00883468"/>
    <w:rsid w:val="008C4884"/>
    <w:rsid w:val="008C50DE"/>
    <w:rsid w:val="009055A3"/>
    <w:rsid w:val="00910413"/>
    <w:rsid w:val="00942895"/>
    <w:rsid w:val="00983374"/>
    <w:rsid w:val="009C68B4"/>
    <w:rsid w:val="00A26176"/>
    <w:rsid w:val="00A27F3F"/>
    <w:rsid w:val="00A32F8F"/>
    <w:rsid w:val="00A65B56"/>
    <w:rsid w:val="00B22136"/>
    <w:rsid w:val="00B3126D"/>
    <w:rsid w:val="00B64F71"/>
    <w:rsid w:val="00B804A0"/>
    <w:rsid w:val="00B93B16"/>
    <w:rsid w:val="00BA11D2"/>
    <w:rsid w:val="00BD3011"/>
    <w:rsid w:val="00BE2285"/>
    <w:rsid w:val="00BE646F"/>
    <w:rsid w:val="00C350FD"/>
    <w:rsid w:val="00C55658"/>
    <w:rsid w:val="00CB4C99"/>
    <w:rsid w:val="00CB53B2"/>
    <w:rsid w:val="00CF29C7"/>
    <w:rsid w:val="00D21D19"/>
    <w:rsid w:val="00D24048"/>
    <w:rsid w:val="00D467DF"/>
    <w:rsid w:val="00D57C78"/>
    <w:rsid w:val="00D67149"/>
    <w:rsid w:val="00DA266E"/>
    <w:rsid w:val="00DC4B8E"/>
    <w:rsid w:val="00DD23C0"/>
    <w:rsid w:val="00DD7D58"/>
    <w:rsid w:val="00E171C5"/>
    <w:rsid w:val="00E27DDC"/>
    <w:rsid w:val="00E474E1"/>
    <w:rsid w:val="00E90BDD"/>
    <w:rsid w:val="00EF2CDB"/>
    <w:rsid w:val="00F001B9"/>
    <w:rsid w:val="00F51FEF"/>
    <w:rsid w:val="00F848BE"/>
    <w:rsid w:val="00FA3EE3"/>
    <w:rsid w:val="00FA7DEF"/>
    <w:rsid w:val="00FD7FBA"/>
    <w:rsid w:val="0A782701"/>
    <w:rsid w:val="27FB3018"/>
    <w:rsid w:val="430A3472"/>
    <w:rsid w:val="51DB096B"/>
    <w:rsid w:val="614C4F2A"/>
    <w:rsid w:val="6227261B"/>
    <w:rsid w:val="6D25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19"/>
    <w:pPr>
      <w:widowControl w:val="0"/>
      <w:jc w:val="both"/>
    </w:pPr>
    <w:rPr>
      <w:rFonts w:asciiTheme="minorEastAsia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rsid w:val="00CF29C7"/>
    <w:pPr>
      <w:spacing w:beforeAutospacing="1" w:afterAutospacing="1" w:line="360" w:lineRule="auto"/>
      <w:jc w:val="center"/>
      <w:outlineLvl w:val="0"/>
    </w:pPr>
    <w:rPr>
      <w:rFonts w:ascii="宋体" w:eastAsia="宋体" w:hAnsi="宋体" w:cs="Times New Roman" w:hint="eastAsia"/>
      <w:b/>
      <w:kern w:val="44"/>
      <w:sz w:val="36"/>
      <w:szCs w:val="48"/>
    </w:rPr>
  </w:style>
  <w:style w:type="paragraph" w:styleId="2">
    <w:name w:val="heading 2"/>
    <w:basedOn w:val="a"/>
    <w:next w:val="a"/>
    <w:unhideWhenUsed/>
    <w:qFormat/>
    <w:rsid w:val="00CF29C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unhideWhenUsed/>
    <w:qFormat/>
    <w:rsid w:val="00CF29C7"/>
    <w:pPr>
      <w:keepNext/>
      <w:keepLines/>
      <w:spacing w:before="260" w:after="260" w:line="413" w:lineRule="auto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29C7"/>
    <w:pPr>
      <w:spacing w:beforeAutospacing="1" w:afterAutospacing="1"/>
      <w:jc w:val="left"/>
    </w:pPr>
    <w:rPr>
      <w:rFonts w:cs="Times New Roman"/>
      <w:kern w:val="0"/>
    </w:rPr>
  </w:style>
  <w:style w:type="table" w:styleId="a4">
    <w:name w:val="Table Grid"/>
    <w:basedOn w:val="a1"/>
    <w:rsid w:val="00CF29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CF29C7"/>
    <w:rPr>
      <w:b/>
    </w:rPr>
  </w:style>
  <w:style w:type="paragraph" w:styleId="a6">
    <w:name w:val="List Paragraph"/>
    <w:basedOn w:val="a"/>
    <w:uiPriority w:val="99"/>
    <w:rsid w:val="00E27DDC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9C68B4"/>
    <w:rPr>
      <w:rFonts w:ascii="宋体" w:eastAsia="宋体" w:hAnsi="宋体" w:cs="宋体"/>
      <w:sz w:val="21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9C68B4"/>
    <w:rPr>
      <w:color w:val="0563C1" w:themeColor="hyperlink"/>
      <w:u w:val="single"/>
    </w:rPr>
  </w:style>
  <w:style w:type="character" w:styleId="a8">
    <w:name w:val="annotation reference"/>
    <w:basedOn w:val="a0"/>
    <w:rsid w:val="0048446D"/>
    <w:rPr>
      <w:sz w:val="21"/>
      <w:szCs w:val="21"/>
    </w:rPr>
  </w:style>
  <w:style w:type="paragraph" w:styleId="a9">
    <w:name w:val="annotation text"/>
    <w:basedOn w:val="a"/>
    <w:link w:val="Char"/>
    <w:rsid w:val="0048446D"/>
    <w:pPr>
      <w:jc w:val="left"/>
    </w:pPr>
  </w:style>
  <w:style w:type="character" w:customStyle="1" w:styleId="Char">
    <w:name w:val="批注文字 Char"/>
    <w:basedOn w:val="a0"/>
    <w:link w:val="a9"/>
    <w:rsid w:val="0048446D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a">
    <w:name w:val="annotation subject"/>
    <w:basedOn w:val="a9"/>
    <w:next w:val="a9"/>
    <w:link w:val="Char0"/>
    <w:rsid w:val="0048446D"/>
    <w:rPr>
      <w:b/>
      <w:bCs/>
    </w:rPr>
  </w:style>
  <w:style w:type="character" w:customStyle="1" w:styleId="Char0">
    <w:name w:val="批注主题 Char"/>
    <w:basedOn w:val="Char"/>
    <w:link w:val="aa"/>
    <w:rsid w:val="0048446D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paragraph" w:styleId="ab">
    <w:name w:val="Balloon Text"/>
    <w:basedOn w:val="a"/>
    <w:link w:val="Char1"/>
    <w:rsid w:val="0048446D"/>
    <w:rPr>
      <w:sz w:val="18"/>
      <w:szCs w:val="18"/>
    </w:rPr>
  </w:style>
  <w:style w:type="character" w:customStyle="1" w:styleId="Char1">
    <w:name w:val="批注框文本 Char"/>
    <w:basedOn w:val="a0"/>
    <w:link w:val="ab"/>
    <w:rsid w:val="004844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header"/>
    <w:basedOn w:val="a"/>
    <w:link w:val="Char2"/>
    <w:unhideWhenUsed/>
    <w:rsid w:val="003A4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c"/>
    <w:rsid w:val="003A46EA"/>
    <w:rPr>
      <w:rFonts w:asciiTheme="minorEastAsia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Char3"/>
    <w:unhideWhenUsed/>
    <w:rsid w:val="003A4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rsid w:val="003A46EA"/>
    <w:rPr>
      <w:rFonts w:asciiTheme="minorEastAsia" w:eastAsiaTheme="minorEastAsia" w:hAnsiTheme="minorHAnsi" w:cstheme="minorBidi"/>
      <w:kern w:val="2"/>
      <w:sz w:val="18"/>
      <w:szCs w:val="18"/>
    </w:rPr>
  </w:style>
  <w:style w:type="paragraph" w:styleId="ae">
    <w:name w:val="Revision"/>
    <w:hidden/>
    <w:uiPriority w:val="99"/>
    <w:semiHidden/>
    <w:rsid w:val="00CB53B2"/>
    <w:rPr>
      <w:rFonts w:asciiTheme="minorEastAsia" w:eastAsiaTheme="minorEastAsia" w:hAnsiTheme="minorHAnsi" w:cstheme="minorBidi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19"/>
    <w:pPr>
      <w:widowControl w:val="0"/>
      <w:jc w:val="both"/>
    </w:pPr>
    <w:rPr>
      <w:rFonts w:asciiTheme="minorEastAsia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 w:line="360" w:lineRule="auto"/>
      <w:jc w:val="center"/>
      <w:outlineLvl w:val="0"/>
    </w:pPr>
    <w:rPr>
      <w:rFonts w:ascii="宋体" w:eastAsia="宋体" w:hAnsi="宋体" w:cs="Times New Roman" w:hint="eastAsia"/>
      <w:b/>
      <w:kern w:val="44"/>
      <w:sz w:val="36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paragraph" w:styleId="a6">
    <w:name w:val="List Paragraph"/>
    <w:basedOn w:val="a"/>
    <w:uiPriority w:val="99"/>
    <w:rsid w:val="00E27DDC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9C68B4"/>
    <w:rPr>
      <w:rFonts w:ascii="宋体" w:eastAsia="宋体" w:hAnsi="宋体" w:cs="宋体"/>
      <w:sz w:val="21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9C68B4"/>
    <w:rPr>
      <w:color w:val="0563C1" w:themeColor="hyperlink"/>
      <w:u w:val="single"/>
    </w:rPr>
  </w:style>
  <w:style w:type="character" w:styleId="a8">
    <w:name w:val="annotation reference"/>
    <w:basedOn w:val="a0"/>
    <w:rsid w:val="0048446D"/>
    <w:rPr>
      <w:sz w:val="21"/>
      <w:szCs w:val="21"/>
    </w:rPr>
  </w:style>
  <w:style w:type="paragraph" w:styleId="a9">
    <w:name w:val="annotation text"/>
    <w:basedOn w:val="a"/>
    <w:link w:val="Char"/>
    <w:rsid w:val="0048446D"/>
    <w:pPr>
      <w:jc w:val="left"/>
    </w:pPr>
  </w:style>
  <w:style w:type="character" w:customStyle="1" w:styleId="Char">
    <w:name w:val="批注文字 Char"/>
    <w:basedOn w:val="a0"/>
    <w:link w:val="a9"/>
    <w:rsid w:val="0048446D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a">
    <w:name w:val="annotation subject"/>
    <w:basedOn w:val="a9"/>
    <w:next w:val="a9"/>
    <w:link w:val="Char0"/>
    <w:rsid w:val="0048446D"/>
    <w:rPr>
      <w:b/>
      <w:bCs/>
    </w:rPr>
  </w:style>
  <w:style w:type="character" w:customStyle="1" w:styleId="Char0">
    <w:name w:val="批注主题 Char"/>
    <w:basedOn w:val="Char"/>
    <w:link w:val="aa"/>
    <w:rsid w:val="0048446D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paragraph" w:styleId="ab">
    <w:name w:val="Balloon Text"/>
    <w:basedOn w:val="a"/>
    <w:link w:val="Char1"/>
    <w:rsid w:val="0048446D"/>
    <w:rPr>
      <w:sz w:val="18"/>
      <w:szCs w:val="18"/>
    </w:rPr>
  </w:style>
  <w:style w:type="character" w:customStyle="1" w:styleId="Char1">
    <w:name w:val="批注框文本 Char"/>
    <w:basedOn w:val="a0"/>
    <w:link w:val="ab"/>
    <w:rsid w:val="004844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header"/>
    <w:basedOn w:val="a"/>
    <w:link w:val="Char2"/>
    <w:unhideWhenUsed/>
    <w:rsid w:val="003A4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c"/>
    <w:rsid w:val="003A46EA"/>
    <w:rPr>
      <w:rFonts w:asciiTheme="minorEastAsia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Char3"/>
    <w:unhideWhenUsed/>
    <w:rsid w:val="003A4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rsid w:val="003A46EA"/>
    <w:rPr>
      <w:rFonts w:asciiTheme="minorEastAsia" w:eastAsiaTheme="minorEastAsia" w:hAnsiTheme="minorHAnsi" w:cstheme="minorBidi"/>
      <w:kern w:val="2"/>
      <w:sz w:val="18"/>
      <w:szCs w:val="18"/>
    </w:rPr>
  </w:style>
  <w:style w:type="paragraph" w:styleId="ae">
    <w:name w:val="Revision"/>
    <w:hidden/>
    <w:uiPriority w:val="99"/>
    <w:semiHidden/>
    <w:rsid w:val="00CB53B2"/>
    <w:rPr>
      <w:rFonts w:asciiTheme="minorEastAsia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D698B-10AF-4FD0-BB1F-813BB07B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126</Words>
  <Characters>724</Characters>
  <Application>Microsoft Office Word</Application>
  <DocSecurity>0</DocSecurity>
  <Lines>6</Lines>
  <Paragraphs>1</Paragraphs>
  <ScaleCrop>false</ScaleCrop>
  <Company>HP Inc.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dcterms:created xsi:type="dcterms:W3CDTF">2020-07-24T05:05:00Z</dcterms:created>
  <dcterms:modified xsi:type="dcterms:W3CDTF">2020-07-27T02:43:00Z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