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“校企合作 双百计划”典型案例申报意向表</w:t>
      </w:r>
    </w:p>
    <w:tbl>
      <w:tblPr>
        <w:tblStyle w:val="5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119"/>
        <w:gridCol w:w="1701"/>
        <w:gridCol w:w="3543"/>
        <w:gridCol w:w="2268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序号</w:t>
            </w: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典型</w:t>
            </w:r>
            <w:r>
              <w:rPr>
                <w:rFonts w:asciiTheme="minorEastAsia" w:hAnsiTheme="minorEastAsia" w:cstheme="minorEastAsia"/>
                <w:b/>
                <w:bCs/>
                <w:sz w:val="24"/>
              </w:rPr>
              <w:t>案例名称</w:t>
            </w: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案列类别</w:t>
            </w: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合作企业</w:t>
            </w: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牵头学院或部门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手机</w:t>
            </w:r>
            <w:r>
              <w:rPr>
                <w:rFonts w:asciiTheme="minorEastAsia" w:hAnsiTheme="minorEastAsia" w:cstheme="minorEastAsia"/>
                <w:b/>
                <w:bCs/>
                <w:sz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示例</w:t>
            </w: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遥感创新人才协同培养</w:t>
            </w: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实践基地建设</w:t>
            </w: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北京航天宏图信息技术股份有限公司</w:t>
            </w: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遥感与测绘工程学院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701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D5"/>
    <w:rsid w:val="005A18B4"/>
    <w:rsid w:val="009441D5"/>
    <w:rsid w:val="00BE168E"/>
    <w:rsid w:val="00EA789E"/>
    <w:rsid w:val="16E135A8"/>
    <w:rsid w:val="2BCE0AA1"/>
    <w:rsid w:val="6D89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5</TotalTime>
  <ScaleCrop>false</ScaleCrop>
  <LinksUpToDate>false</LinksUpToDate>
  <CharactersWithSpaces>163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2020-08-17T05:20:00Z</dcterms:created>
  <dc:creator>Administrator.DESKTOP-TARNVC0</dc:creator>
  <cp:lastModifiedBy>XUZHONGBING</cp:lastModifiedBy>
  <dcterms:modified xsi:type="dcterms:W3CDTF">2021-09-17T02:15:28Z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