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使用奥蓝系统评定、报送奖学金和先进个人的操作流程说明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 w:bidi="ar"/>
        </w:rPr>
        <w:t>注意先选择学期：选择2018-2019学年的第2学期！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ChromeSansMM" w:hAnsi="ChromeSansMM" w:eastAsia="ChromeSansMM" w:cs="ChromeSansMM"/>
          <w:color w:val="000000"/>
          <w:kern w:val="0"/>
          <w:sz w:val="8"/>
          <w:szCs w:val="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一、辅导员导出有关数据</w:t>
      </w:r>
      <w:r>
        <w:rPr>
          <w:rFonts w:ascii="ChromeSansMM" w:hAnsi="ChromeSansMM" w:eastAsia="ChromeSansMM" w:cs="ChromeSansMM"/>
          <w:color w:val="000000"/>
          <w:kern w:val="0"/>
          <w:sz w:val="8"/>
          <w:szCs w:val="8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辅导员根据综合测评情况，从奥蓝系统相关项目中将有关数据导出，excel</w:t>
      </w:r>
      <w:r>
        <w:rPr>
          <w:rFonts w:hint="default" w:ascii="ChromeSansMM" w:hAnsi="ChromeSansMM" w:eastAsia="ChromeSansMM" w:cs="ChromeSansMM"/>
          <w:color w:val="000000"/>
          <w:kern w:val="0"/>
          <w:sz w:val="8"/>
          <w:szCs w:val="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（建议选择2003版）格式，建议采集的信息：学号、姓名、综测总分、综测排名、课程学习成绩、课程学习成绩排名、是否困难生、必修课是否挂科、体质测试是否通过、担任干部职务。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完成学校奖学金的初评工作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辅导员依据学校奖学金的评比办法，根据同一专业和同一年级课程学习成绩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排名，按分配的名额评定相应奖学金学生和获奖等级（需统筹考虑国家奖学金、国家励志奖学金、其他类奖学金）。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在初步评定奖学金名单时，请务必逐条核对学生是否符合相应类别的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奖学金评定条件。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先进个人评定方式（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根据同一专业和同一年级综合评测成绩排名，对照先进个人评定条件按分配的名额评定相应奖励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。)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导入奥蓝系统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通过学院公示等环节后，需将确定的奖学金名单录入奥蓝系统。可以通过导入方式（采集学号、姓名、等级、金额），也可以通过手工录入方式，“金额”是根据录入的等级，自动生成的。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先进个人评定方式（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采集学号、姓名、担任干部职务、主要事迹、班级意见、学院意见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）同上。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注意：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1.“三好学生标兵”必须为当学年的国家奖学金、励志奖学金、校长奖学金或一等奖学金的获得者。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2.三好学生标兵不超学生总数1%，三好不超总数30%，优干不超8%（兼评不占名额）。长望学院三好学生标兵不超过学生总数2%，三好不超过总数的60%，优干不超过16%（兼评不占名额）。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3.优干名单在录入奥蓝系统时，切记有兼评的一定在备注栏中填上“兼评”，否则会出现超比例情况无法通过审核。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四、审核（学院用户操作）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以审核学校奖学金为例： 学院用户登录奥蓝系统—学生管理—奖学金——学校奖学金——浏览——审核——点击审核条件“奖学金审核”——开始审核——对审核结果进行处理。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五、报送材料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《学校奖学金报表》《三好学生标兵报表》《三好学生报表》《优秀学生干</w:t>
      </w:r>
      <w:r>
        <w:rPr>
          <w:rFonts w:ascii="ChromeSansMM" w:hAnsi="ChromeSansMM" w:eastAsia="ChromeSansMM" w:cs="ChromeSansMM"/>
          <w:color w:val="000000"/>
          <w:kern w:val="0"/>
          <w:sz w:val="8"/>
          <w:szCs w:val="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部报表》均通过奥蓝系统导出，导出报表后，需在报表最上端插入两行，一行为“XX学院2018-2019学年学校奖学金（或三好学生标兵、三好学生、优秀学生干部）评定报表”，另一行为“领导签字：”。经学院分管学生工作领导审核签字并加盖学院公章后报教育管理科。《先进班集体审批表》可在奥蓝系统“文档资料”中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B3FFB5"/>
    <w:multiLevelType w:val="singleLevel"/>
    <w:tmpl w:val="E2B3FFB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F53A2"/>
    <w:rsid w:val="30D70917"/>
    <w:rsid w:val="354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2019-09-23T01:20:00Z</dcterms:created>
  <dc:creator>胖胖</dc:creator>
  <cp:lastModifiedBy>胖胖</cp:lastModifiedBy>
  <dcterms:modified xsi:type="dcterms:W3CDTF">2019-09-23T07:48:16Z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